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/>
        <w:jc w:val="left"/>
        <w:rPr>
          <w:rFonts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附件1：</w:t>
      </w:r>
    </w:p>
    <w:p>
      <w:pPr>
        <w:spacing w:before="120" w:after="240"/>
        <w:jc w:val="left"/>
        <w:rPr>
          <w:rFonts w:ascii="Times New Roman" w:hAnsi="Times New Roman" w:eastAsia="仿宋" w:cs="仿宋"/>
          <w:b/>
          <w:bCs/>
          <w:sz w:val="32"/>
          <w:szCs w:val="32"/>
        </w:rPr>
      </w:pPr>
    </w:p>
    <w:p>
      <w:pPr>
        <w:spacing w:before="120" w:after="240"/>
        <w:jc w:val="center"/>
        <w:rPr>
          <w:rFonts w:ascii="Times New Roman" w:hAnsi="Times New Roman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" w:cs="仿宋"/>
          <w:b/>
          <w:bCs/>
          <w:sz w:val="44"/>
          <w:szCs w:val="44"/>
        </w:rPr>
        <w:t>湖北经济学院研究生工作站申请书</w:t>
      </w:r>
    </w:p>
    <w:bookmarkEnd w:id="0"/>
    <w:p>
      <w:pPr>
        <w:spacing w:before="120" w:after="240"/>
        <w:jc w:val="center"/>
        <w:rPr>
          <w:rFonts w:ascii="Times New Roman" w:hAnsi="Times New Roman" w:eastAsia="仿宋" w:cs="仿宋"/>
          <w:b/>
          <w:bCs/>
          <w:sz w:val="44"/>
          <w:szCs w:val="44"/>
        </w:rPr>
      </w:pPr>
      <w:r>
        <w:rPr>
          <w:rFonts w:hint="eastAsia" w:ascii="Times New Roman" w:hAnsi="Times New Roman" w:eastAsia="仿宋" w:cs="仿宋"/>
          <w:b/>
          <w:bCs/>
          <w:sz w:val="44"/>
          <w:szCs w:val="44"/>
        </w:rPr>
        <w:t>（20   年）</w:t>
      </w:r>
    </w:p>
    <w:p>
      <w:pPr>
        <w:spacing w:before="312" w:beforeLines="100"/>
        <w:jc w:val="center"/>
        <w:rPr>
          <w:rFonts w:ascii="Times New Roman" w:hAnsi="Times New Roman" w:eastAsia="仿宋" w:cs="仿宋"/>
          <w:b/>
          <w:sz w:val="72"/>
          <w:szCs w:val="72"/>
        </w:rPr>
      </w:pP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工作站名称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合作学院名称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pacing w:val="-14"/>
          <w:sz w:val="32"/>
          <w:szCs w:val="32"/>
          <w:u w:val="single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设站单位所属行业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   系  人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联 系 电 话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spacing w:line="700" w:lineRule="exact"/>
        <w:ind w:left="1260" w:leftChars="600"/>
        <w:rPr>
          <w:rFonts w:ascii="Times New Roman" w:hAnsi="Times New Roman" w:eastAsia="仿宋" w:cs="仿宋"/>
          <w:spacing w:val="-14"/>
          <w:sz w:val="32"/>
          <w:szCs w:val="32"/>
          <w:u w:val="single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电 子 邮 箱</w:t>
      </w:r>
      <w:r>
        <w:rPr>
          <w:rFonts w:hint="eastAsia" w:ascii="Times New Roman" w:hAnsi="Times New Roman" w:eastAsia="仿宋" w:cs="仿宋"/>
          <w:spacing w:val="-14"/>
          <w:sz w:val="32"/>
          <w:szCs w:val="32"/>
          <w:u w:val="single"/>
        </w:rPr>
        <w:t xml:space="preserve">                                        </w:t>
      </w:r>
    </w:p>
    <w:p>
      <w:pPr>
        <w:ind w:left="1680" w:leftChars="800"/>
        <w:rPr>
          <w:rFonts w:ascii="Times New Roman" w:hAnsi="Times New Roman" w:eastAsia="仿宋" w:cs="仿宋"/>
          <w:spacing w:val="-14"/>
          <w:sz w:val="24"/>
          <w:u w:val="single"/>
        </w:rPr>
      </w:pPr>
      <w:r>
        <w:rPr>
          <w:rFonts w:hint="eastAsia" w:ascii="Times New Roman" w:hAnsi="Times New Roman" w:eastAsia="仿宋" w:cs="仿宋"/>
          <w:spacing w:val="-14"/>
          <w:sz w:val="24"/>
          <w:u w:val="single"/>
        </w:rPr>
        <w:br w:type="page"/>
      </w:r>
    </w:p>
    <w:p>
      <w:pPr>
        <w:pStyle w:val="2"/>
        <w:spacing w:before="0" w:beforeAutospacing="0" w:after="0" w:afterAutospacing="0"/>
        <w:jc w:val="both"/>
        <w:rPr>
          <w:rFonts w:ascii="Times New Roman" w:hAnsi="Times New Roman" w:eastAsia="仿宋" w:cs="仿宋"/>
          <w:b/>
          <w:bCs/>
          <w:kern w:val="2"/>
        </w:rPr>
      </w:pPr>
      <w:r>
        <w:rPr>
          <w:rFonts w:hint="eastAsia" w:ascii="Times New Roman" w:hAnsi="Times New Roman" w:eastAsia="仿宋" w:cs="仿宋"/>
          <w:b/>
          <w:bCs/>
          <w:kern w:val="2"/>
        </w:rPr>
        <w:t>一、设站单位基本情况</w:t>
      </w:r>
    </w:p>
    <w:tbl>
      <w:tblPr>
        <w:tblStyle w:val="4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347"/>
        <w:gridCol w:w="1348"/>
        <w:gridCol w:w="1434"/>
        <w:gridCol w:w="121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单位名称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单位性质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职工人数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（人）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可接收进站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研究生数量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2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专业技术人员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（人）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高级职称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（人）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中级职称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（人）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行业导师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职务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职称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岗位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申请单位简介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8456" w:type="dxa"/>
            <w:gridSpan w:val="6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申请单位主要业务范围及研究领域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456" w:type="dxa"/>
            <w:gridSpan w:val="6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45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双方现有合作基础（包括合作开展课题、联合培养本科生、研究生情况）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8456" w:type="dxa"/>
            <w:gridSpan w:val="6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仿宋"/>
          <w:b/>
          <w:sz w:val="24"/>
        </w:rPr>
      </w:pPr>
      <w:r>
        <w:rPr>
          <w:rFonts w:hint="eastAsia" w:ascii="Times New Roman" w:hAnsi="Times New Roman" w:eastAsia="仿宋" w:cs="仿宋"/>
          <w:b/>
          <w:sz w:val="24"/>
        </w:rPr>
        <w:t>二、合作学院基本情况</w:t>
      </w:r>
    </w:p>
    <w:tbl>
      <w:tblPr>
        <w:tblStyle w:val="4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99"/>
        <w:gridCol w:w="906"/>
        <w:gridCol w:w="693"/>
        <w:gridCol w:w="1575"/>
        <w:gridCol w:w="181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合作学院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进站学科（学科群）情况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 科 代 码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（按二级学科）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 科 名 称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学科级别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（省级/校级）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4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7733" w:type="dxa"/>
            <w:gridSpan w:val="6"/>
            <w:vAlign w:val="center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近三年以上学科承担科研项目：省级以上    项，市级及其他    项；</w:t>
            </w: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获得科研经费：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7733" w:type="dxa"/>
            <w:gridSpan w:val="6"/>
            <w:vAlign w:val="center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以上学科具有的省级以上重点实验室、工程技术中心名称：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64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拟进站导师（组）情况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职  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博导/硕导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专业方向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现指导研究生人数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拟进站研究生团队计划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2019年进站人数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2020年进站人数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进站负责</w:t>
            </w:r>
          </w:p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导师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联系电话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仿宋"/>
          <w:sz w:val="24"/>
        </w:rPr>
      </w:pPr>
    </w:p>
    <w:p>
      <w:pPr>
        <w:rPr>
          <w:rFonts w:ascii="Times New Roman" w:hAnsi="Times New Roman" w:eastAsia="仿宋" w:cs="仿宋"/>
          <w:b/>
          <w:sz w:val="24"/>
        </w:rPr>
      </w:pPr>
      <w:r>
        <w:rPr>
          <w:rFonts w:hint="eastAsia" w:ascii="Times New Roman" w:hAnsi="Times New Roman" w:eastAsia="仿宋" w:cs="仿宋"/>
          <w:sz w:val="24"/>
        </w:rPr>
        <w:t>三、</w:t>
      </w:r>
      <w:r>
        <w:rPr>
          <w:rFonts w:hint="eastAsia" w:ascii="Times New Roman" w:hAnsi="Times New Roman" w:eastAsia="仿宋" w:cs="仿宋"/>
          <w:b/>
          <w:sz w:val="24"/>
        </w:rPr>
        <w:t>工作站运作计划(设站单位与合作学院协商)</w:t>
      </w:r>
    </w:p>
    <w:tbl>
      <w:tblPr>
        <w:tblStyle w:val="4"/>
        <w:tblW w:w="8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490" w:type="dxa"/>
            <w:vAlign w:val="center"/>
          </w:tcPr>
          <w:p>
            <w:pPr>
              <w:snapToGrid w:val="0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预计主要研究项目/岗位、合作攻关项目、预期成果、任务要求、进度安排、指导教师队伍、条件保障与待遇等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2" w:hRule="atLeast"/>
          <w:jc w:val="center"/>
        </w:trPr>
        <w:tc>
          <w:tcPr>
            <w:tcW w:w="8490" w:type="dxa"/>
          </w:tcPr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b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仿宋"/>
          <w:b/>
          <w:bCs/>
          <w:sz w:val="24"/>
        </w:rPr>
      </w:pPr>
      <w:r>
        <w:rPr>
          <w:rFonts w:hint="eastAsia" w:ascii="Times New Roman" w:hAnsi="Times New Roman" w:eastAsia="仿宋" w:cs="仿宋"/>
          <w:b/>
          <w:bCs/>
          <w:sz w:val="24"/>
        </w:rPr>
        <w:t>四、合作学院支持条件</w:t>
      </w:r>
    </w:p>
    <w:tbl>
      <w:tblPr>
        <w:tblStyle w:val="4"/>
        <w:tblW w:w="848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2835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合作学院支持研究生团队及其导师进站工作的主要制度、政策、经费等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4" w:hRule="atLeast"/>
        </w:trPr>
        <w:tc>
          <w:tcPr>
            <w:tcW w:w="848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3032" w:type="dxa"/>
          </w:tcPr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合作学院审核盖章</w:t>
            </w: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负责人签章</w:t>
            </w:r>
          </w:p>
        </w:tc>
        <w:tc>
          <w:tcPr>
            <w:tcW w:w="2835" w:type="dxa"/>
          </w:tcPr>
          <w:p>
            <w:pPr>
              <w:ind w:left="-422" w:leftChars="-201" w:firstLine="482" w:firstLineChars="201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设站单位审核盖章</w:t>
            </w: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单位法人签章</w:t>
            </w:r>
          </w:p>
        </w:tc>
        <w:tc>
          <w:tcPr>
            <w:tcW w:w="2613" w:type="dxa"/>
          </w:tcPr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研究生处审核盖章</w:t>
            </w: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负责人签章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4401"/>
    <w:rsid w:val="7DD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2019-01-18T02:14:00Z</dcterms:created>
  <dc:creator>Administrator</dc:creator>
  <cp:lastModifiedBy>Administrator</cp:lastModifiedBy>
  <dcterms:modified xsi:type="dcterms:W3CDTF">2019-01-18T02:14:57Z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