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　  </w:t>
      </w:r>
      <w:bookmarkStart w:id="0" w:name="_GoBack"/>
      <w:bookmarkEnd w:id="0"/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资金</w:t>
      </w:r>
      <w:r>
        <w:rPr>
          <w:rFonts w:ascii="仿宋_GB2312" w:eastAsia="仿宋_GB2312"/>
          <w:b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表</w:t>
      </w:r>
    </w:p>
    <w:tbl>
      <w:tblPr>
        <w:tblStyle w:val="3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752"/>
        <w:gridCol w:w="915"/>
        <w:gridCol w:w="527"/>
        <w:gridCol w:w="652"/>
        <w:gridCol w:w="971"/>
        <w:gridCol w:w="426"/>
        <w:gridCol w:w="697"/>
        <w:gridCol w:w="610"/>
        <w:gridCol w:w="14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填报单位（盖章）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填报日期：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项目单位</w:t>
            </w: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项目组成人员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一、资金情况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（一）资金整体情况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7年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8年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资金数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783"/>
              </w:tabs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（二）项目资金使用情况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资金支出明细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2017年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2018年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差旅费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（可加行）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二、项目管理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是否制定了本项目发展规划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是否开展项目立项论证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是否设定长期目标、年度目标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是否制定了实施方案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是否有相关管理办法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项目执行时是否发生调整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以上如勾选“是”，必须提供支撑材料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三、项目绩效（目标及完成情况,必须另外提供支撑材料）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绩效目标名称</w:t>
            </w:r>
          </w:p>
        </w:tc>
        <w:tc>
          <w:tcPr>
            <w:tcW w:w="3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2017年度目标值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完成值</w:t>
            </w: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2018年度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目标值/完成值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（可加行）</w:t>
            </w:r>
          </w:p>
        </w:tc>
        <w:tc>
          <w:tcPr>
            <w:tcW w:w="3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说明：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“绩效目标名称”依据项目年度计划、合同或学校规定成果等文件进行确定；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“绩效目标名称”以定量指标为主、定性指标为辅；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“绩效目标名称”主要指产出和效果，其中产出指标主要包括数量指标、质量指标、时效指标、成本指标，效果指标主要包括经济效益指标、社会效益指标、生态效益指标、可持续影响指标、服务对象满意度指标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四、项目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  <w:t>相关的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标志性或显性成果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（被评价单位根据自身情况填写，但不超过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项目，该成果由本项目独立完成，不与其他项目产生冲突，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Cs w:val="21"/>
              </w:rPr>
              <w:t>必须提供支撑材料说明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标志性或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显性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成果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标志性或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显性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成果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：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标志性或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显性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成果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：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五、存在的问题和</w:t>
            </w:r>
            <w:r>
              <w:rPr>
                <w:rFonts w:ascii="仿宋_GB2312" w:hAnsi="宋体" w:eastAsia="仿宋_GB2312" w:cs="仿宋_GB2312"/>
                <w:b/>
                <w:color w:val="000000"/>
                <w:sz w:val="24"/>
              </w:rPr>
              <w:t>需要说明的情况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（描述项目存在的问题，可另附说明）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(可加行)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</w:t>
      </w:r>
      <w:r>
        <w:rPr>
          <w:rFonts w:ascii="仿宋_GB2312" w:eastAsia="仿宋_GB2312"/>
          <w:sz w:val="24"/>
        </w:rPr>
        <w:t>负责人</w:t>
      </w:r>
      <w:r>
        <w:rPr>
          <w:rFonts w:hint="eastAsia" w:ascii="仿宋_GB2312" w:eastAsia="仿宋_GB2312"/>
          <w:sz w:val="24"/>
        </w:rPr>
        <w:t>:                              填</w:t>
      </w:r>
      <w:r>
        <w:rPr>
          <w:rFonts w:ascii="仿宋_GB2312" w:eastAsia="仿宋_GB2312"/>
          <w:sz w:val="24"/>
        </w:rPr>
        <w:t>报人</w:t>
      </w:r>
      <w:r>
        <w:rPr>
          <w:rFonts w:hint="eastAsia" w:ascii="仿宋_GB2312" w:eastAsia="仿宋_GB2312"/>
          <w:sz w:val="24"/>
        </w:rPr>
        <w:t>:</w:t>
      </w:r>
    </w:p>
    <w:p/>
    <w:sectPr>
      <w:pgSz w:w="11907" w:h="16840"/>
      <w:pgMar w:top="99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D2831"/>
    <w:rsid w:val="1B1536F2"/>
    <w:rsid w:val="470F6D7C"/>
    <w:rsid w:val="695D28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2018-09-26T01:08:00Z</dcterms:created>
  <dc:creator>李阳阳</dc:creator>
  <cp:lastModifiedBy>waterlili</cp:lastModifiedBy>
  <dcterms:modified xsi:type="dcterms:W3CDTF">2018-09-26T03:41:14Z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